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D6" w:rsidRPr="009B69D6" w:rsidRDefault="009B69D6" w:rsidP="009B69D6">
      <w:pPr>
        <w:widowControl/>
        <w:autoSpaceDE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9D6" w:rsidRDefault="009B69D6" w:rsidP="009B69D6">
      <w:pPr>
        <w:widowControl/>
        <w:autoSpaceDE/>
        <w:autoSpaceDN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009900" cy="2007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f638698d9c389cd5c_2000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97" cy="200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9D6" w:rsidRPr="009B69D6" w:rsidRDefault="009B69D6" w:rsidP="009B69D6">
      <w:pPr>
        <w:widowControl/>
        <w:autoSpaceDE/>
        <w:autoSpaceDN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9B69D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Лекция Министра просвещения Российской Федерации Сергея Кравцова «О развитии суверенной национальной системы образования»</w:t>
      </w:r>
    </w:p>
    <w:p w:rsidR="009B69D6" w:rsidRPr="009B69D6" w:rsidRDefault="009B69D6" w:rsidP="009B69D6">
      <w:pPr>
        <w:widowControl/>
        <w:autoSpaceDE/>
        <w:autoSpaceDN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69D6">
        <w:rPr>
          <w:rFonts w:eastAsia="Times New Roman" w:cs="Times New Roman"/>
          <w:sz w:val="24"/>
          <w:szCs w:val="24"/>
          <w:lang w:eastAsia="ru-RU"/>
        </w:rPr>
        <w:t> Январь 30, 2023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Добрый день, уважаемые друзья, уважаемые коллеги!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Сегодня мы поговорим о развитии системы образования – в День студенчества, 25 января, праздник. Хочу с этим праздником всех поздравить, поблагодарить студентов педагогических вузов за то, что связали свое будущее с профессией учителя. Президент, вы слышали неоднократно, буквально на днях подтвердил, что профессия учителя является одной из самых значимых, самых важных на Земле. От учителя многое зависит, в том числе формирование мировоззрения будущего гражданина. Сегодня наша страна действительно столкнулась с беспрецедентными вызовами, и мы успешно с ними справляемся. Против нашей страны развернута информационная война, физическая, мы сегодня об этом поговорим. Поговорим, что мы делаем для того, чтобы противостоять, чтобы идти вперед.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Образование формирует личность, формирует человека, от образования очень многое зависит.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И когда мы говорим о суверенной системе образования,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мы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прежде всего говорим о том, что да, есть предложения, есть различные подходы в разных странах, но если они вредят нашей стране, нам, нашим детям, то такие подходы нам не нужны.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 чем цель, смысл, задача системы школьного образования? Дать базовые знания по всем предметам, и в этом была сильная сторона советской системы образования, в этом сильная сторона и азиатских систем образования, которые сегодня показывают блестящие результаты: Сингапур, Южная Корея, Китай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… В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этом была сила финской системы образования, но сейчас там результаты стали падать. Тоже мы сегодня об этом поговорим, почему. Это первая задача.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lastRenderedPageBreak/>
        <w:t>Вторая задача – это воспитание. Воспитание подрастающего поколения – что это означает? Это означает привить те ценности, которые позволяют уже взрослому человеку понимать, что такое хорошо, что такое плохо. Это мировоззрение, кругозор, это мышление. И нам очень важно, чтобы школьник, который завершает школу, получает образование, был образован, любил свою страну, родителей, уважал старших, знал историю своей страны, имел прекрасный кругозор, хорошее мышление – вот в чем задача нашей системы образования.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Украина, киевский режим… Я проехал много городов на освобожденных территориях, посмотрел учебники. Та система образования, которая была, – какие задачи были у системы образования киевского режима? Первое – антироссийская пропаганда, противопоставление двух братских народов. Это большая трагедия. Но знаний фундаментальных не было, потому что формировали именно рабочие кадры, рабочие руки для Польши, Германии. Вот такая задача была у украинской системы образования.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 2014 году, когда в Киеве фактически случился государственный переворот, две территории – Луганская и Донецкая народные республики – сказали, что да, мы готовы быть в составе Украины, но хотим говорить на русском языке, хотим, чтобы у нас была автономия (это есть во многих странах – в Канаде, в Швейцарии), чтобы наши права соблюдались.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Севастополь и Крым вернулись в Россию. Был референдум, вы это знаете, а Донбасс и Луганск, где проживает очень много русскоязычного населения, сказали, что да, мы готовы быть в составе Украины, но просьба учитывать наше мнение. Это были абсолютно понятные для всех предложения. Но не согласились с этим. Не согласилась Украина.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Но фактически не Украина, а Запад, коллективный Запад, который тоже всегда смотрит на нашу страну как на «ресурсную базу» – нефть, газ, люди, вода, лес – то, чего не хватает сейчас многим европейским странам, США, другим странам.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И тогда началась фактически война против Донбасса, Луганска. И она шла восемь лет. И то решение, которое было принято Президентом 24 февраля, очень непростое. Это фактически завершение той войны, которая шла в отношении Донбасса и Луганска восемь лет, защита населения, денацификация, демилитаризация, защита нашей страны, наших ценностей.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И сегодня мы говорим о суверенной системе образования, еще раз возвращаясь к тому значению в целом, для того, чтобы наша страна развивалась, несмотря ни на какие ограничения, ни на какие санкции.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Наверное, для молодых ребят, которые тут присутствуют, которые нас слышат, это непростые вещи. Нам нужна суверенная система образования.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Какие векторы развития? И в чем именно мы видим значение суверенной системы образования?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Первое – единое образовательное пространство.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Единое образовательное пространство –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это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прежде всего программы, которые утверждаются на федеральном уровне, по которым работают школы, учителя.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Это учебники, которые тоже проверены, методически выверены с фактами, интересные, которые разрабатываются тоже на федеральном уровне.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Это единое воспитательное пространство. Программа воспитания.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Традиционные ценности. Сегодня Россия отстаивает традиционные ценности.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lastRenderedPageBreak/>
        <w:t>А какие традиционные ценности? В чем смысл традиционных ценностей?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Они формируют человека. Важное направление. Тоже о нем поговорим.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Следующее, о чем я хотел сказать, – по поводу системы воспитания. Многие, наверное, слышали об уроках «Разговоры о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важном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», которые с этого года проводятся по понедельникам. У нас урок был посвящен цифровой грамотности, информационной безопасности. Если приходят на телефон вам какие-то сообщения «переведите деньги за концерт» или кто-то просит из знакомых, нужно удостовериться, не мошенники ли это. Потому что, к сожалению, многие ребята доверчивые, и на этом наживаются.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Уроки «Разговоры о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важном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» – это неформальное общение с ребятами на те темы, которые их интересуют.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У нас прошли уроки «День отца», «День матери», урок, посвященный тем возможностям, которые дает система образования, наша страна – для школьников, урок «Россия – страна возможностей», урок, посвященный 165-летию К.Э. Циолковского, урок, посвященный атомной промышленности.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Уроки проходят неформально, мы готовим методические материалы, их проводят классные руководители. Это такая новая форма общения учителя с учениками, учеников между собой. Не ставятся оценки, и в рамках этих уроков можно пообсуждать те темы, которые интересуют школьников. Для чего это важно? Потому что, если со школьниками не говорить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на те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темы, которые их интересуют, с ними будут говорить другие – и непонятно, к каким результатам это приведет.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Поэтому и в педагогических вузах мы тоже должны готовить учителей к навыкам общения. Не только вести уроки, что очень важно, но и обучать умению общаться со школьниками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на те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темы, которые их интересуют. В частности, в рамках уроков «Разговоры о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важном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».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Поднятие флага, исполнение государственного гимна, казалось, –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очевидные вещи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. Но их не было. Не было во многих школах. С нами сегодня присутствует директор Международного детского центра «Артек». Вы знаете – Константин Альбертович Федоренко. В «Артеке» в свое время каждый день поднимали флаг. Потом эта традиция как-то куда-то ушла. Сегодня в «Артеке» поднимают флаг каждый день. Сами школьники. Почему? Как это произошло?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 «Артек» приезжают самые активные, самые талантливые школьники со всей нашей страны, и мы с Константином Альбертовичем обсуждали, как сделать так, чтобы это было не формально, это шло от души – и исполнение гимна, и поднятие флага. Это наши государственные символы, в которых отражена наша история: наши победы, наши свершения. И мы предложили самым активным ребятам поучаствовать в поднятии флага. И они утром сами отобрали тех, кто хотел. Они сами, это для них было очень важно, стали поднимать флаг. А другие ребята, тоже активные, сказали: «А почему не мы? Мы тоже хотим!» И шаг за шагом уже все ребята присоединились. И для них это почет и уважение: они причастны к истории нашей страны.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И в школах, если посмотреть, это тоже сегодня очень значимо. Государственная символика в школах – это то, о чем мы уже говорили.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Советники по воспитанию. Было мнение, когда вводились советники, что это политруки, работники. Как показала практика, это не так. Советник – это помощник директора в 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lastRenderedPageBreak/>
        <w:t xml:space="preserve">организации </w:t>
      </w:r>
      <w:proofErr w:type="spell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внеучебной</w:t>
      </w:r>
      <w:proofErr w:type="spell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деятельности, во внеурочной деятельности – организации школьного театра, спортивной секции, кружков, общения.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Для того чтобы стать советником, нужно пройти серьезный отбор. В основном это молодые учителя. И когда мы думали, где обучать советников, то, честно говоря, нам сложно было определить и программы, и то, как и что должен делать советник, чтобы он отличался от завуча по воспитательной работе, с одной стороны, а с другой стороны, был интересен школьникам. И мы в «Артеке» нашли те методики и технологии, которые сделали «Артек» международным центром, где детям интересно, увлекательно.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И как показала практика, количество правонарушений в школах, где работают советники, значительно меньше. Дети увлечены, и это очень важно. И со следующего учебного года у нас в каждой школе будет советник по воспитанию.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Проект «Сила – в знании!». Это тоже такое уникальное движение в рамках движения детей и молодежи. Состоится учредительный съезд.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Каждый ребенок увлекается тем или иным предметом. Конечно, каждый предмет важен: и русский язык, и литература, и музыка, и изобразительное искусство.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Ну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понятно, что особенно у старшеклассников есть предпочтение тому или иному предмету – гуманитарное направление, естественно-научное направление. И очень важно поддержать эти начинания, дать возможность общаться с учеными, наставниками. Посещение различных научных центров, выставок, предприятий. Поэтому мы уже организовали несколько таких направлений.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«Сила – в правде!» – объединение ребят, которые интересуются историей, «Сила – в энергии!» – ребята, которые интересуются атомной промышленностью, «Сила – в технологии!» – ребята, увлеченные информационными технологиями, «Сила – в слове!» – ребята, которые интересуются поэзией, литературой, русским языком.</w:t>
      </w:r>
      <w:proofErr w:type="gramEnd"/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Важно – национальный проект «Образование». Что это такое? Это тот ресурс, который позволяет системе образования развиваться. Таких проектов нет ни в одной стране мира. Это новые школы, это новые здания, это новые технологии.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У нас ежегодно в рамках национального проекта «Образование» выделяется порядка 200 миллиардов рублей, которые мы направляем в регионы для поддержки системы образования, системы дополнительного образования, строительства новых школ.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С 2019 года построено в стране 900 новых школ. Такого не было никогда – ни в Советском Союзе, ни в одной стране мира. Ежегодно ремонтируется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более тысячи школ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. У нас общее количество – 39 тысяч школ. За 5 лет мы капитально отремонтируем 7 300 школ. В основном это сельские школы, школы в поселках. Потому что важно тоже, чтобы ребята, мы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в начале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об этом говорили, получали качественное образование, и были равные условия вне зависимости от того, где проживает школьник – в селе, в городе или поселке.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Развитие системы образования, воспитания, разработка новых программ, методик – все реализуется в рамках национального проекта «Образование». Подготовка и повышение квалификации учителей, современное оборудование, среда, «</w:t>
      </w:r>
      <w:proofErr w:type="spell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Кванториумы</w:t>
      </w:r>
      <w:proofErr w:type="spell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», «Точки роста», «IT-кубы». Также в рамках национального проекта у нас реализуется отдельное направление подготовки колледжей, развитие системы среднего профессионального образования.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lastRenderedPageBreak/>
        <w:t>После 9-го класса более 60% школьников идут в колледжи, в техникумы, в том числе и педагогические. И это тоже очень важно – получить рабочую специальность. Рабочие специальности сегодня востребованы. После завершения колледжа при необходимости можно поступить в вуз без единого государственного экзамена, но уже имея рабочую специальность.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br/>
        <w:t>И мы в рамках национального проекта разработали целое направление «</w:t>
      </w:r>
      <w:proofErr w:type="spell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Профессионалитет</w:t>
      </w:r>
      <w:proofErr w:type="spell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». Мы сделали так, что отрасли, ведущие отрасли, инвестируют напрямую в колледжи. Если посмотреть наши учреждения среднего профессионального образования – они ничуть не уступают многим нашим высшим учебным заведениям. И сегодня учиться в колледже так же престижно, как и в высшем учебном заведении.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Поэтому мы реализуем проект «</w:t>
      </w:r>
      <w:proofErr w:type="spell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Профессионалитет</w:t>
      </w:r>
      <w:proofErr w:type="spell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» – от слова «профессионал», – когда даем возможность отраслям инвестировать в колледж, разрабатывать программы и когда студент, завершая среднее профессиональное образование, уже готов к той профессии, по которой он обучается.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Школы оснащаются оборудованием, строятся новые, осуществляется капитальный ремонт. А педагогические вузы? Зачастую нам студенты говорили о том, что в школах есть современное оборудование, «а нам такое же оборудование и в педагогических вузах? Мы должны знать». И в определенной степени школа шла впереди. Поэтому было принято решение, поддержанное Президентом, направить 10 миллиардов рублей – это достаточно серьезные средства – в те педагогические вузы, которые находятся в ведении Министерства просвещения.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Мы утвердили «ядро» педагогического образования. Потому что зачастую каждый педагогический вуз готовил по своей программе с разным количеством практической подготовки, теоретической подготовки по тому или иному предмету. И не всегда эти программы соответствовали тем требованиям, которые есть в школе. Сегодня, так как мы синхронизировали школьные программы с программами подготовки в педагогических вузах, студенты, которые завершают педагогические вузы или педагогические колледжи, максимально готовы к работе в школе. И сегодня педагогическое направление – третье по популярности. На первом месте – медицинское направление, на втором – информационные технологии, на третьем – педагогическое образование. И это очень важно. Это еще раз говорит о том, что действительно престиж профессии учителя повышается.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И завершая, хочу еще раз сказать, что у нас этот год – Год педагога и наставника, год 200-летия со дня рождения выдающегося педагога, ученого К.Д. Ушинского. Завершая такую лекцию, я хочу еще раз вернуться к важности и значимости учительского труда.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Почитайте К.Д. Ушинского, почитайте наших великих педагогов. В них та суть, соль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нашей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в том числе суверенной системы образования, которую мы сегодня вместе с вами, надеюсь, возрождаем, строим, развиваем.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Я хочу вас всех поблагодарить, пожелать вам успехов. Всегда помните о том, что любую информацию, которая вам может даваться, надо смотреть и проверять. И всегда помните о том, что наша страна, наша система образования – одна из самых лучших в мире, и мы с вами можем ее сделать еще лучше.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Спасибо за внимание!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(Аплодисменты)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lastRenderedPageBreak/>
        <w:t xml:space="preserve">Пожалуйста, вопросы. Дмитрий Владимирович. Все вы знаете Дмитрия </w:t>
      </w:r>
      <w:proofErr w:type="spell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Лутовинова</w:t>
      </w:r>
      <w:proofErr w:type="spell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– абсолютного победителя конкурса «Учитель года России», учителя истории, Московская область.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Дмитрий </w:t>
      </w:r>
      <w:proofErr w:type="spellStart"/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Лутовинов</w:t>
      </w:r>
      <w:proofErr w:type="spellEnd"/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 Здравствуйте, Сергей Сергеевич, уважаемые студенты, коллеги! Очень приятно, что такое представление, хотел вот сам представиться, но меня опередили. Мой вопрос, на самом деле, отсылает к началу вашего выступления.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Мне, как учителю истории, особенно важно, что события, которые сейчас происходят, действительно, станут историей, наверное, уже вошли в историю.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Но закрепляются они в истории только тогда, когда попадают в учебник. И вот сейчас ребята, наши ученики, очень часто задают вопросы о современных исторических событиях, в частности, о специальной военной операции. И мой вопрос о том, когда материалы об этом событии – специальной военной операции – войдут в учебники по истории?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Сергей Кравцов: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 Да, спасибо. У нас уже есть раздел в программе курса «История», связанный со специальной военной операцией, целями, задачами. Сегодня, как мы уже говорили, разрабатывается новый учебник истории, объединяющий всеобщую историю и историю России, где подробно будут изложены и причины, и еще раз задачи. Поэтому учебник будет готов для старших классов уже в марте, и, надеюсь, что со следующего учебного года им уже могут воспользоваться в школах: он будет в школах, пройдет повышение квалификации учителей. И мы очень надеемся, что вы тоже примете участие в этой работе.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Дмитрий </w:t>
      </w:r>
      <w:proofErr w:type="spellStart"/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Лутовинов</w:t>
      </w:r>
      <w:proofErr w:type="spellEnd"/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 Спасибо.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Сергей Кравцов: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 А есть ли у нас вопросы от студентов?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Вопрос № 1: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Здравствуйте, меня зовут Максим Колесниченко, я студент 4-го курса факультета истории, политологии и права МГОПУ. И мне, как студенту-практиканту, педагогу-практиканту, хотелось бы задать вопрос. Вы упомянули успешность азиатской системы образования – Китая, Кореи, Сингапура. Возможны ли в дальнейшем какие-либо интеграционные процессы системы нашего образования с системами образования наших стратегических партнеров, которые так же, как и Россия, не используют Болонскую систему образования? Если да,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то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как они могут отразиться, какие могут произойти перемены в организационном образовательном процессе? Мне, как студенту-практиканту, это очень интересно.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Сергей Кравцов: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 Спасибо, Максим, за вопрос. Я, когда говорил о системе образования стран Азии, говорил о том, что во многом принципы, которые заложены в этих системах, сопоставимы с теми принципами, которые реализовывались в советское время. И не секрет, об этом говорили многие министры – и Сингапура, и Южной Кореи, когда я с ними общался. Они сказали: «Вы, вообще, зря от многих своих и программ, и тех начинаний, которые были в советской системе, отказывались. Мы их просто взяли, мы проанализировали, мы увидели сильные стороны». Поэтому нам в этом отношении эти системы образования близки, потому что у нас есть общие, можно сказать, основания, общие корни, особенно с Китаем.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Сегодня Китай стремительно развивается: и система школьного образования, и система высшего образования. Мы постоянно находимся в контакте и будем эти контакты развивать. И в части педагогического образования у нас уже есть договоренности по обмену студентами и совместными программами.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Вопрос № 2: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 Здравствуйте! Директор школы города Подольска Коростылева Елена. Вы знаете, сегодня очень четко был обозначен вектор развития системы нашего образования. Я увидела определенные реперные точки, точки развития и прочитала, что это цикл лекций. Действительно, это будет цикл лекций, действительно, вы будете их проводить. Если возможно, хотелось бы узнать, какая тематика будет в дальнейшем? Спасибо.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Сергей Кравцов:</w:t>
      </w: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 Спасибо. Ну, честно говоря, я давно не читал лекции, вот сейчас решил как-то. Хотя преподавал в педагогическом университете, который заканчивал, когда учился в аспирантуре. Сегодня такая хорошая атмосфера, я хочу всех поблагодарить. Если есть такая востребованность, то конечно. Потому что, на мой взгляд, очень важно доносить и до студентов педагогических вузов и педагогических колледжей, и до директоров школ, и работников системы повышения квалификации те задачи, которые мы решаем, тот вектор развития. Потому что мы должны работать едино. Когда у нас есть разорванность, от этого страдают система образования </w:t>
      </w:r>
      <w:proofErr w:type="gramStart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в конечном счете наши дети. Поэтому будем дальше продолжать.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Думаю, что важная тема – это тема поддержки учителя, развития профессии учителя, педагога, наставника. Наверное, на следующей лекции об этом поговорим.</w:t>
      </w:r>
    </w:p>
    <w:p w:rsidR="009B69D6" w:rsidRPr="009B69D6" w:rsidRDefault="009B69D6" w:rsidP="009B69D6">
      <w:pPr>
        <w:widowControl/>
        <w:autoSpaceDE/>
        <w:autoSpaceDN/>
        <w:spacing w:after="100" w:afterAutospacing="1" w:line="240" w:lineRule="auto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9B69D6">
        <w:rPr>
          <w:rFonts w:eastAsia="Times New Roman" w:cs="Times New Roman"/>
          <w:color w:val="212529"/>
          <w:sz w:val="24"/>
          <w:szCs w:val="24"/>
          <w:lang w:eastAsia="ru-RU"/>
        </w:rPr>
        <w:t>Хотел бы всех поблагодарить, еще раз всех поздравить с праздником, с Днем студента, пожелать всего самого наилучшего. До новых встреч. Спасибо!</w:t>
      </w:r>
    </w:p>
    <w:sectPr w:rsidR="009B69D6" w:rsidRPr="009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B8"/>
    <w:multiLevelType w:val="multilevel"/>
    <w:tmpl w:val="3D0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F3764"/>
    <w:multiLevelType w:val="multilevel"/>
    <w:tmpl w:val="795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3D6D"/>
    <w:multiLevelType w:val="multilevel"/>
    <w:tmpl w:val="8CF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00FE8"/>
    <w:multiLevelType w:val="multilevel"/>
    <w:tmpl w:val="DB8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F7A8A"/>
    <w:multiLevelType w:val="multilevel"/>
    <w:tmpl w:val="8D3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957A2"/>
    <w:multiLevelType w:val="multilevel"/>
    <w:tmpl w:val="428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A2194"/>
    <w:multiLevelType w:val="multilevel"/>
    <w:tmpl w:val="EB8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F4CF2"/>
    <w:multiLevelType w:val="multilevel"/>
    <w:tmpl w:val="52B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D6"/>
    <w:rsid w:val="009B69D6"/>
    <w:rsid w:val="00AC2872"/>
    <w:rsid w:val="00B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872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AC2872"/>
    <w:pPr>
      <w:spacing w:line="322" w:lineRule="exact"/>
      <w:ind w:left="26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2872"/>
    <w:pPr>
      <w:ind w:left="262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8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8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8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8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8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1"/>
    <w:rsid w:val="00AC2872"/>
    <w:rPr>
      <w:b w:val="0"/>
    </w:rPr>
  </w:style>
  <w:style w:type="character" w:customStyle="1" w:styleId="10">
    <w:name w:val="Заголовок 1 Знак"/>
    <w:basedOn w:val="a0"/>
    <w:link w:val="1"/>
    <w:uiPriority w:val="1"/>
    <w:rsid w:val="00AC287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4">
    <w:name w:val="Стиль второй"/>
    <w:basedOn w:val="a3"/>
    <w:rsid w:val="00AC2872"/>
    <w:rPr>
      <w:b/>
      <w:i/>
    </w:rPr>
  </w:style>
  <w:style w:type="character" w:customStyle="1" w:styleId="20">
    <w:name w:val="Заголовок 2 Знак"/>
    <w:basedOn w:val="a0"/>
    <w:link w:val="2"/>
    <w:uiPriority w:val="1"/>
    <w:rsid w:val="00AC287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2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2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2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2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28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2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C2872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C2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C2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C2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C2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C2872"/>
    <w:rPr>
      <w:b/>
      <w:bCs/>
    </w:rPr>
  </w:style>
  <w:style w:type="character" w:styleId="ab">
    <w:name w:val="Emphasis"/>
    <w:basedOn w:val="a0"/>
    <w:uiPriority w:val="20"/>
    <w:qFormat/>
    <w:rsid w:val="00AC2872"/>
    <w:rPr>
      <w:i/>
      <w:iCs/>
    </w:rPr>
  </w:style>
  <w:style w:type="paragraph" w:styleId="ac">
    <w:name w:val="No Spacing"/>
    <w:link w:val="ad"/>
    <w:uiPriority w:val="1"/>
    <w:qFormat/>
    <w:rsid w:val="00AC2872"/>
    <w:rPr>
      <w:rFonts w:ascii="Times New Roman" w:hAnsi="Times New Roman"/>
    </w:rPr>
  </w:style>
  <w:style w:type="character" w:customStyle="1" w:styleId="ad">
    <w:name w:val="Без интервала Знак"/>
    <w:basedOn w:val="a0"/>
    <w:link w:val="ac"/>
    <w:uiPriority w:val="1"/>
    <w:rsid w:val="00AC2872"/>
    <w:rPr>
      <w:rFonts w:ascii="Times New Roman" w:hAnsi="Times New Roman"/>
    </w:rPr>
  </w:style>
  <w:style w:type="paragraph" w:styleId="ae">
    <w:name w:val="List Paragraph"/>
    <w:basedOn w:val="a"/>
    <w:uiPriority w:val="1"/>
    <w:qFormat/>
    <w:rsid w:val="00AC2872"/>
    <w:pPr>
      <w:ind w:left="262"/>
    </w:pPr>
  </w:style>
  <w:style w:type="paragraph" w:styleId="21">
    <w:name w:val="Quote"/>
    <w:basedOn w:val="a"/>
    <w:next w:val="a"/>
    <w:link w:val="22"/>
    <w:uiPriority w:val="29"/>
    <w:qFormat/>
    <w:rsid w:val="00AC2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872"/>
    <w:rPr>
      <w:rFonts w:ascii="Times New Roman" w:hAnsi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2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2872"/>
    <w:rPr>
      <w:rFonts w:ascii="Times New Roman" w:hAnsi="Times New Roman"/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AC287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C287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287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287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287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C287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customStyle="1" w:styleId="TableParagraph">
    <w:name w:val="Table Paragraph"/>
    <w:basedOn w:val="a"/>
    <w:uiPriority w:val="1"/>
    <w:qFormat/>
    <w:rsid w:val="00AC2872"/>
    <w:pPr>
      <w:ind w:left="107"/>
    </w:pPr>
  </w:style>
  <w:style w:type="paragraph" w:styleId="af7">
    <w:name w:val="Body Text"/>
    <w:basedOn w:val="a"/>
    <w:link w:val="af8"/>
    <w:uiPriority w:val="1"/>
    <w:qFormat/>
    <w:rsid w:val="00AC2872"/>
    <w:pPr>
      <w:ind w:left="262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AC2872"/>
    <w:rPr>
      <w:rFonts w:ascii="Times New Roman" w:hAnsi="Times New Roman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9B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872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AC2872"/>
    <w:pPr>
      <w:spacing w:line="322" w:lineRule="exact"/>
      <w:ind w:left="26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2872"/>
    <w:pPr>
      <w:ind w:left="262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8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8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8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8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8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1"/>
    <w:rsid w:val="00AC2872"/>
    <w:rPr>
      <w:b w:val="0"/>
    </w:rPr>
  </w:style>
  <w:style w:type="character" w:customStyle="1" w:styleId="10">
    <w:name w:val="Заголовок 1 Знак"/>
    <w:basedOn w:val="a0"/>
    <w:link w:val="1"/>
    <w:uiPriority w:val="1"/>
    <w:rsid w:val="00AC287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4">
    <w:name w:val="Стиль второй"/>
    <w:basedOn w:val="a3"/>
    <w:rsid w:val="00AC2872"/>
    <w:rPr>
      <w:b/>
      <w:i/>
    </w:rPr>
  </w:style>
  <w:style w:type="character" w:customStyle="1" w:styleId="20">
    <w:name w:val="Заголовок 2 Знак"/>
    <w:basedOn w:val="a0"/>
    <w:link w:val="2"/>
    <w:uiPriority w:val="1"/>
    <w:rsid w:val="00AC287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2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2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2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2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28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2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C2872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C2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C2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C2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C2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C2872"/>
    <w:rPr>
      <w:b/>
      <w:bCs/>
    </w:rPr>
  </w:style>
  <w:style w:type="character" w:styleId="ab">
    <w:name w:val="Emphasis"/>
    <w:basedOn w:val="a0"/>
    <w:uiPriority w:val="20"/>
    <w:qFormat/>
    <w:rsid w:val="00AC2872"/>
    <w:rPr>
      <w:i/>
      <w:iCs/>
    </w:rPr>
  </w:style>
  <w:style w:type="paragraph" w:styleId="ac">
    <w:name w:val="No Spacing"/>
    <w:link w:val="ad"/>
    <w:uiPriority w:val="1"/>
    <w:qFormat/>
    <w:rsid w:val="00AC2872"/>
    <w:rPr>
      <w:rFonts w:ascii="Times New Roman" w:hAnsi="Times New Roman"/>
    </w:rPr>
  </w:style>
  <w:style w:type="character" w:customStyle="1" w:styleId="ad">
    <w:name w:val="Без интервала Знак"/>
    <w:basedOn w:val="a0"/>
    <w:link w:val="ac"/>
    <w:uiPriority w:val="1"/>
    <w:rsid w:val="00AC2872"/>
    <w:rPr>
      <w:rFonts w:ascii="Times New Roman" w:hAnsi="Times New Roman"/>
    </w:rPr>
  </w:style>
  <w:style w:type="paragraph" w:styleId="ae">
    <w:name w:val="List Paragraph"/>
    <w:basedOn w:val="a"/>
    <w:uiPriority w:val="1"/>
    <w:qFormat/>
    <w:rsid w:val="00AC2872"/>
    <w:pPr>
      <w:ind w:left="262"/>
    </w:pPr>
  </w:style>
  <w:style w:type="paragraph" w:styleId="21">
    <w:name w:val="Quote"/>
    <w:basedOn w:val="a"/>
    <w:next w:val="a"/>
    <w:link w:val="22"/>
    <w:uiPriority w:val="29"/>
    <w:qFormat/>
    <w:rsid w:val="00AC2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872"/>
    <w:rPr>
      <w:rFonts w:ascii="Times New Roman" w:hAnsi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2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2872"/>
    <w:rPr>
      <w:rFonts w:ascii="Times New Roman" w:hAnsi="Times New Roman"/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AC287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C287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287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287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287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C287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customStyle="1" w:styleId="TableParagraph">
    <w:name w:val="Table Paragraph"/>
    <w:basedOn w:val="a"/>
    <w:uiPriority w:val="1"/>
    <w:qFormat/>
    <w:rsid w:val="00AC2872"/>
    <w:pPr>
      <w:ind w:left="107"/>
    </w:pPr>
  </w:style>
  <w:style w:type="paragraph" w:styleId="af7">
    <w:name w:val="Body Text"/>
    <w:basedOn w:val="a"/>
    <w:link w:val="af8"/>
    <w:uiPriority w:val="1"/>
    <w:qFormat/>
    <w:rsid w:val="00AC2872"/>
    <w:pPr>
      <w:ind w:left="262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AC2872"/>
    <w:rPr>
      <w:rFonts w:ascii="Times New Roman" w:hAnsi="Times New Roman"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9B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7521">
                  <w:marLeft w:val="-3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4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1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4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09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37318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9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50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23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4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0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01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53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7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2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1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35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6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6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9323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A76A8"/>
                        <w:left w:val="single" w:sz="6" w:space="0" w:color="4A76A8"/>
                        <w:bottom w:val="single" w:sz="6" w:space="0" w:color="4A76A8"/>
                        <w:right w:val="single" w:sz="6" w:space="0" w:color="4A76A8"/>
                      </w:divBdr>
                      <w:divsChild>
                        <w:div w:id="6967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48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8220"/>
                        <w:left w:val="single" w:sz="6" w:space="0" w:color="F58220"/>
                        <w:bottom w:val="single" w:sz="6" w:space="0" w:color="F58220"/>
                        <w:right w:val="single" w:sz="6" w:space="0" w:color="F58220"/>
                      </w:divBdr>
                      <w:divsChild>
                        <w:div w:id="14319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6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2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2794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2023-02-18T10:00:00Z</dcterms:created>
  <dcterms:modified xsi:type="dcterms:W3CDTF">2023-02-18T10:05:00Z</dcterms:modified>
</cp:coreProperties>
</file>